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D09" w:rsidRDefault="00A47363" w:rsidP="00857D09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  <w:r w:rsidRPr="00A47363">
        <w:rPr>
          <w:rFonts w:ascii="Times New Roman" w:hAnsi="Times New Roman"/>
          <w:b/>
          <w:color w:val="002060"/>
        </w:rPr>
        <w:t>SZCZEGÓŁOWY ZAKRES OBOWIĄZKÓW</w:t>
      </w:r>
    </w:p>
    <w:p w:rsidR="00857D09" w:rsidRDefault="00A47363" w:rsidP="00857D09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  <w:r w:rsidRPr="00A47363">
        <w:rPr>
          <w:rFonts w:ascii="Times New Roman" w:hAnsi="Times New Roman"/>
          <w:b/>
          <w:color w:val="002060"/>
        </w:rPr>
        <w:t xml:space="preserve">NA STANOWISKU SPECJALISTA DS. </w:t>
      </w:r>
      <w:r w:rsidR="00310F2D">
        <w:rPr>
          <w:rFonts w:ascii="Times New Roman" w:hAnsi="Times New Roman"/>
          <w:b/>
          <w:color w:val="002060"/>
        </w:rPr>
        <w:t>PROJEKTÓW</w:t>
      </w:r>
    </w:p>
    <w:p w:rsidR="00A47363" w:rsidRPr="00A47363" w:rsidRDefault="00A47363" w:rsidP="00857D09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 xml:space="preserve">(wyciąg </w:t>
      </w:r>
      <w:r w:rsidR="00C46395">
        <w:rPr>
          <w:rFonts w:ascii="Times New Roman" w:hAnsi="Times New Roman"/>
          <w:b/>
          <w:color w:val="002060"/>
        </w:rPr>
        <w:t xml:space="preserve">z </w:t>
      </w:r>
      <w:r w:rsidR="00857D09">
        <w:rPr>
          <w:rFonts w:ascii="Times New Roman" w:hAnsi="Times New Roman"/>
          <w:b/>
          <w:color w:val="002060"/>
        </w:rPr>
        <w:t>R</w:t>
      </w:r>
      <w:r w:rsidR="00C46395">
        <w:rPr>
          <w:rFonts w:ascii="Times New Roman" w:hAnsi="Times New Roman"/>
          <w:b/>
          <w:color w:val="002060"/>
        </w:rPr>
        <w:t>egulaminu</w:t>
      </w:r>
      <w:r w:rsidR="00310F2D">
        <w:rPr>
          <w:rFonts w:ascii="Times New Roman" w:hAnsi="Times New Roman"/>
          <w:b/>
          <w:color w:val="002060"/>
        </w:rPr>
        <w:t xml:space="preserve"> pracy biura Stowarzyszenia § 14</w:t>
      </w:r>
      <w:r>
        <w:rPr>
          <w:rFonts w:ascii="Times New Roman" w:hAnsi="Times New Roman"/>
          <w:b/>
          <w:color w:val="002060"/>
        </w:rPr>
        <w:t>)</w:t>
      </w:r>
    </w:p>
    <w:p w:rsidR="00A47363" w:rsidRDefault="00A47363" w:rsidP="001057D7">
      <w:pPr>
        <w:spacing w:after="0" w:line="240" w:lineRule="auto"/>
        <w:rPr>
          <w:rFonts w:ascii="Times New Roman" w:hAnsi="Times New Roman"/>
          <w:b/>
        </w:rPr>
      </w:pPr>
    </w:p>
    <w:p w:rsidR="00310F2D" w:rsidRPr="00310F2D" w:rsidRDefault="00310F2D" w:rsidP="00310F2D">
      <w:pPr>
        <w:spacing w:after="0" w:line="240" w:lineRule="auto"/>
        <w:rPr>
          <w:rFonts w:ascii="Times New Roman" w:hAnsi="Times New Roman"/>
        </w:rPr>
      </w:pPr>
      <w:r w:rsidRPr="00310F2D">
        <w:rPr>
          <w:rFonts w:ascii="Times New Roman" w:hAnsi="Times New Roman"/>
        </w:rPr>
        <w:t>Do szczegółowego zakresu obowiązków Specjalisty ds. projektów należy</w:t>
      </w:r>
      <w:r w:rsidRPr="00310F2D">
        <w:rPr>
          <w:rFonts w:ascii="Times New Roman" w:hAnsi="Times New Roman"/>
          <w:b/>
        </w:rPr>
        <w:t>:</w:t>
      </w:r>
    </w:p>
    <w:p w:rsidR="00310F2D" w:rsidRPr="00310F2D" w:rsidRDefault="00310F2D" w:rsidP="00310F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 xml:space="preserve">W zakresie zadań związanych z wdrażaniem Strategii Rozwoju Lokalnego Kierowanego przez Społeczność na lata 2016-2023 (LSR) </w:t>
      </w:r>
    </w:p>
    <w:p w:rsidR="00310F2D" w:rsidRPr="00310F2D" w:rsidRDefault="00310F2D" w:rsidP="00310F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>odpowiedzialność za prawidłową realizację działań związanych z realizacją projektów w trybie konkursowym w ramach PROW oraz RPO WK-P (Oś 7) - zgodnie z „Procedurą wyboru i oceny operacji realizowanych przez podmioty inne niż LGD”</w:t>
      </w:r>
      <w:r w:rsidR="00857D09">
        <w:rPr>
          <w:rFonts w:ascii="Times New Roman" w:hAnsi="Times New Roman"/>
        </w:rPr>
        <w:t xml:space="preserve"> </w:t>
      </w:r>
    </w:p>
    <w:p w:rsidR="00310F2D" w:rsidRPr="00310F2D" w:rsidRDefault="00310F2D" w:rsidP="00310F2D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310F2D">
        <w:rPr>
          <w:rFonts w:ascii="Times New Roman" w:hAnsi="Times New Roman"/>
        </w:rPr>
        <w:t xml:space="preserve">bieżąca współpraca z wnioskodawcami, w szczególności: </w:t>
      </w:r>
    </w:p>
    <w:p w:rsidR="00310F2D" w:rsidRPr="00310F2D" w:rsidRDefault="00310F2D" w:rsidP="00310F2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>kreowanie pomysłów na projekty w ramach LSR</w:t>
      </w:r>
    </w:p>
    <w:p w:rsidR="00310F2D" w:rsidRPr="00310F2D" w:rsidRDefault="00310F2D" w:rsidP="00310F2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10F2D">
        <w:rPr>
          <w:rFonts w:ascii="Times New Roman" w:hAnsi="Times New Roman"/>
        </w:rPr>
        <w:t xml:space="preserve">doradztwo w zakresie przygotowania wniosków o przyznanie pomocy i wniosków o płatność zgodnie z zasadami określonymi w dokumencie „Zasady udzielania doradztwa, sposób pomiaru oraz metody oceny jakości i efektywności doradztwa świadczonego w biurze LGD” </w:t>
      </w:r>
      <w:r w:rsidRPr="00310F2D">
        <w:rPr>
          <w:rFonts w:ascii="Times New Roman" w:hAnsi="Times New Roman"/>
          <w:b/>
        </w:rPr>
        <w:t>stanowiącym załącznik do niniejszego regulaminu,</w:t>
      </w:r>
    </w:p>
    <w:p w:rsidR="00310F2D" w:rsidRPr="00310F2D" w:rsidRDefault="00310F2D" w:rsidP="00310F2D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310F2D">
        <w:rPr>
          <w:rFonts w:ascii="Times New Roman" w:hAnsi="Times New Roman"/>
        </w:rPr>
        <w:t>monitoring i kontrola projektów realizowanych przez podmioty inne niż LGD,</w:t>
      </w:r>
    </w:p>
    <w:p w:rsidR="00310F2D" w:rsidRPr="00310F2D" w:rsidRDefault="00310F2D" w:rsidP="00310F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>prowadzenie terminarza naborów wniosków i rozliczeń</w:t>
      </w:r>
      <w:r w:rsidR="00857D09">
        <w:rPr>
          <w:rFonts w:ascii="Times New Roman" w:hAnsi="Times New Roman"/>
        </w:rPr>
        <w:t xml:space="preserve"> </w:t>
      </w:r>
      <w:r w:rsidRPr="00310F2D">
        <w:rPr>
          <w:rFonts w:ascii="Times New Roman" w:hAnsi="Times New Roman"/>
        </w:rPr>
        <w:t>projektów w trybie konkursowym,</w:t>
      </w:r>
    </w:p>
    <w:p w:rsidR="00310F2D" w:rsidRPr="00310F2D" w:rsidRDefault="00310F2D" w:rsidP="00310F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>wspomaganie realizacji zadań głównego specjalisty ds. projektów grantowych w szczególności:</w:t>
      </w:r>
    </w:p>
    <w:p w:rsidR="00310F2D" w:rsidRPr="00310F2D" w:rsidRDefault="00310F2D" w:rsidP="00310F2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 xml:space="preserve"> w zakresie doradztwa i szkoleń dla Grantobiorców, </w:t>
      </w:r>
    </w:p>
    <w:p w:rsidR="00310F2D" w:rsidRPr="00310F2D" w:rsidRDefault="00310F2D" w:rsidP="00310F2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 xml:space="preserve">realizacji zadań przewidzianych w ramach „Procedury wyboru i oceny grantobiorców” </w:t>
      </w:r>
    </w:p>
    <w:p w:rsidR="00310F2D" w:rsidRPr="00310F2D" w:rsidRDefault="00310F2D" w:rsidP="00310F2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 xml:space="preserve">monitoringu i kontroli Grantobiorców w ramach Projektów Grantowych. </w:t>
      </w:r>
    </w:p>
    <w:p w:rsidR="00310F2D" w:rsidRPr="00310F2D" w:rsidRDefault="00310F2D" w:rsidP="00310F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>wykonywanie zadań przypisanych pracownikom biura LGD w ramach:</w:t>
      </w:r>
    </w:p>
    <w:p w:rsidR="00310F2D" w:rsidRPr="00310F2D" w:rsidRDefault="00310F2D" w:rsidP="00310F2D">
      <w:pPr>
        <w:numPr>
          <w:ilvl w:val="1"/>
          <w:numId w:val="4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 xml:space="preserve">Procedury wyboru i oceny operacji realizowanych przez podmioty inne niż LGD w ramach </w:t>
      </w:r>
      <w:r w:rsidRPr="00310F2D">
        <w:rPr>
          <w:rFonts w:ascii="Times New Roman" w:hAnsi="Times New Roman"/>
          <w:i/>
        </w:rPr>
        <w:t>Strategii Rozwoju Lokalnego Kierowanego przez Społeczność dla obszaru powiatu nakielskiego na lata 2016-2023</w:t>
      </w:r>
      <w:r w:rsidRPr="00310F2D">
        <w:rPr>
          <w:rFonts w:ascii="Times New Roman" w:hAnsi="Times New Roman"/>
        </w:rPr>
        <w:t xml:space="preserve">; </w:t>
      </w:r>
      <w:r w:rsidRPr="00310F2D">
        <w:rPr>
          <w:rFonts w:ascii="Times New Roman" w:hAnsi="Times New Roman"/>
          <w:b/>
        </w:rPr>
        <w:t>oraz</w:t>
      </w:r>
      <w:r w:rsidRPr="00310F2D">
        <w:rPr>
          <w:rFonts w:ascii="Times New Roman" w:hAnsi="Times New Roman"/>
        </w:rPr>
        <w:t xml:space="preserve"> </w:t>
      </w:r>
    </w:p>
    <w:p w:rsidR="00310F2D" w:rsidRPr="00310F2D" w:rsidRDefault="00310F2D" w:rsidP="00310F2D">
      <w:pPr>
        <w:numPr>
          <w:ilvl w:val="1"/>
          <w:numId w:val="4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>Procedury wyboru i oceny grantobiorców, wraz z opisem sposobu rozliczania grantów, monitoringu i kontroli, stosowaną przez Stowarzyszenie „Partnerstwo dla Krajny i Pałuk” w ramach Projektów Grantowych ze środków Programu Rozwoju Obszarów Wiejskich na lata 2014-2020 oraz Regionalnego Programu Operacyjnego Województwa Kujawsko-Pomorskiego na lata 2014-2020,</w:t>
      </w:r>
    </w:p>
    <w:p w:rsidR="00310F2D" w:rsidRPr="00310F2D" w:rsidRDefault="00857D09" w:rsidP="00857D0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310F2D" w:rsidRPr="00310F2D">
        <w:rPr>
          <w:rFonts w:ascii="Times New Roman" w:hAnsi="Times New Roman"/>
          <w:b/>
        </w:rPr>
        <w:t xml:space="preserve">w tym weryfikacja wstępna wniosków/grantów, </w:t>
      </w:r>
    </w:p>
    <w:p w:rsidR="00310F2D" w:rsidRPr="00310F2D" w:rsidRDefault="00310F2D" w:rsidP="00310F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>wspomaganie realizacji zadań w zakresie aktywizacji i animacji lokalnej w szczególności związanych z wdrożeniem Planu komunikacji z lokalnymi społecznościami, który stanowi załącznik do Strategii Rozwoju Lokalnego Kierowanego przez Społeczność na lata 2016-2023,</w:t>
      </w:r>
    </w:p>
    <w:p w:rsidR="00310F2D" w:rsidRPr="00310F2D" w:rsidRDefault="00310F2D" w:rsidP="00310F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 xml:space="preserve">realizacja innych zadań niezbędnych do właściwej realizacji LSR powierzonych przez przełożonego, których nie ujęto w niniejszym zakresie a niezbędnych do prawidłowej realizacji LSR. </w:t>
      </w:r>
    </w:p>
    <w:p w:rsidR="00310F2D" w:rsidRPr="00310F2D" w:rsidRDefault="00310F2D" w:rsidP="00310F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>W zakresie działalności statutowej LGD:</w:t>
      </w:r>
    </w:p>
    <w:p w:rsidR="00310F2D" w:rsidRPr="00310F2D" w:rsidRDefault="00310F2D" w:rsidP="00310F2D">
      <w:pPr>
        <w:numPr>
          <w:ilvl w:val="0"/>
          <w:numId w:val="5"/>
        </w:numPr>
        <w:tabs>
          <w:tab w:val="clear" w:pos="1068"/>
        </w:tabs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>poszukiwanie</w:t>
      </w:r>
      <w:r w:rsidR="00857D09">
        <w:rPr>
          <w:rFonts w:ascii="Times New Roman" w:hAnsi="Times New Roman"/>
        </w:rPr>
        <w:t xml:space="preserve"> </w:t>
      </w:r>
      <w:r w:rsidRPr="00310F2D">
        <w:rPr>
          <w:rFonts w:ascii="Times New Roman" w:hAnsi="Times New Roman"/>
        </w:rPr>
        <w:t>możliwości</w:t>
      </w:r>
      <w:r w:rsidR="00857D09">
        <w:rPr>
          <w:rFonts w:ascii="Times New Roman" w:hAnsi="Times New Roman"/>
        </w:rPr>
        <w:t xml:space="preserve"> </w:t>
      </w:r>
      <w:r w:rsidRPr="00310F2D">
        <w:rPr>
          <w:rFonts w:ascii="Times New Roman" w:hAnsi="Times New Roman"/>
        </w:rPr>
        <w:t xml:space="preserve">wsparcia finansowego innych inicjatyw LGD oraz realizowanych przez mieszkańców obszaru powiatu nakielskiego zmierzających do rozwoju obszarów wiejskich, </w:t>
      </w:r>
    </w:p>
    <w:p w:rsidR="00310F2D" w:rsidRPr="00310F2D" w:rsidRDefault="00310F2D" w:rsidP="00310F2D">
      <w:pPr>
        <w:numPr>
          <w:ilvl w:val="0"/>
          <w:numId w:val="5"/>
        </w:numPr>
        <w:tabs>
          <w:tab w:val="clear" w:pos="1068"/>
        </w:tabs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>przygotowanie wniosków o dofinansowanie inicjatyw realizowanych przez LGD,</w:t>
      </w:r>
      <w:r w:rsidR="00857D09">
        <w:rPr>
          <w:rFonts w:ascii="Times New Roman" w:hAnsi="Times New Roman"/>
        </w:rPr>
        <w:t xml:space="preserve"> </w:t>
      </w:r>
    </w:p>
    <w:p w:rsidR="00310F2D" w:rsidRPr="00310F2D" w:rsidRDefault="00310F2D" w:rsidP="00310F2D">
      <w:pPr>
        <w:numPr>
          <w:ilvl w:val="0"/>
          <w:numId w:val="5"/>
        </w:numPr>
        <w:tabs>
          <w:tab w:val="clear" w:pos="1068"/>
        </w:tabs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>pomoc mieszkańcom powiatu nakielskiego w pozyskiwaniu funduszy zewnętrznych innych niż środki LSR poprzez działania informacyjne, edukacy</w:t>
      </w:r>
      <w:bookmarkStart w:id="0" w:name="_GoBack"/>
      <w:bookmarkEnd w:id="0"/>
      <w:r w:rsidRPr="00310F2D">
        <w:rPr>
          <w:rFonts w:ascii="Times New Roman" w:hAnsi="Times New Roman"/>
        </w:rPr>
        <w:t>jne i doradcze,</w:t>
      </w:r>
    </w:p>
    <w:p w:rsidR="00310F2D" w:rsidRPr="00310F2D" w:rsidRDefault="00310F2D" w:rsidP="00310F2D">
      <w:pPr>
        <w:numPr>
          <w:ilvl w:val="0"/>
          <w:numId w:val="5"/>
        </w:numPr>
        <w:tabs>
          <w:tab w:val="clear" w:pos="1068"/>
        </w:tabs>
        <w:spacing w:after="0" w:line="240" w:lineRule="auto"/>
        <w:jc w:val="both"/>
        <w:rPr>
          <w:rFonts w:ascii="Times New Roman" w:hAnsi="Times New Roman"/>
        </w:rPr>
      </w:pPr>
      <w:r w:rsidRPr="00310F2D">
        <w:rPr>
          <w:rFonts w:ascii="Times New Roman" w:hAnsi="Times New Roman"/>
        </w:rPr>
        <w:t>organizacja szkoleń, pokazów, seminariów, konferencji i innych form upowszechniania w zakresie rozwoju</w:t>
      </w:r>
      <w:r w:rsidR="00857D09">
        <w:rPr>
          <w:rFonts w:ascii="Times New Roman" w:hAnsi="Times New Roman"/>
        </w:rPr>
        <w:t xml:space="preserve"> </w:t>
      </w:r>
      <w:r w:rsidRPr="00310F2D">
        <w:rPr>
          <w:rFonts w:ascii="Times New Roman" w:hAnsi="Times New Roman"/>
        </w:rPr>
        <w:t>obszarów wiejskich i aktywizacji wiejskich społeczności,</w:t>
      </w:r>
    </w:p>
    <w:p w:rsidR="00310F2D" w:rsidRPr="00310F2D" w:rsidRDefault="00857D09" w:rsidP="00310F2D">
      <w:pPr>
        <w:numPr>
          <w:ilvl w:val="0"/>
          <w:numId w:val="5"/>
        </w:numPr>
        <w:tabs>
          <w:tab w:val="clear" w:pos="106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310F2D" w:rsidRPr="00310F2D">
        <w:rPr>
          <w:rFonts w:ascii="Times New Roman" w:hAnsi="Times New Roman"/>
        </w:rPr>
        <w:t xml:space="preserve">ykonywanie innych zadań powierzonych przez przełożonego, których nie ujęto w niniejszym zakresie obowiązków a związanych z realizacją celów statutowych LGD. </w:t>
      </w:r>
    </w:p>
    <w:p w:rsidR="009C5120" w:rsidRDefault="00310F2D" w:rsidP="00310F2D">
      <w:pPr>
        <w:numPr>
          <w:ilvl w:val="0"/>
          <w:numId w:val="6"/>
        </w:numPr>
        <w:spacing w:after="0" w:line="240" w:lineRule="auto"/>
        <w:jc w:val="both"/>
      </w:pPr>
      <w:r w:rsidRPr="000644D1">
        <w:rPr>
          <w:rFonts w:ascii="Times New Roman" w:hAnsi="Times New Roman"/>
        </w:rPr>
        <w:t>Specjalista ds. projektów zastępowany jest przez Głównego specjalistę ds. projektów grantowych.</w:t>
      </w:r>
    </w:p>
    <w:sectPr w:rsidR="009C5120" w:rsidSect="00857D09">
      <w:headerReference w:type="default" r:id="rId7"/>
      <w:pgSz w:w="11906" w:h="16838"/>
      <w:pgMar w:top="994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D0D" w:rsidRDefault="00A45D0D" w:rsidP="001057D7">
      <w:pPr>
        <w:spacing w:after="0" w:line="240" w:lineRule="auto"/>
      </w:pPr>
      <w:r>
        <w:separator/>
      </w:r>
    </w:p>
  </w:endnote>
  <w:endnote w:type="continuationSeparator" w:id="0">
    <w:p w:rsidR="00A45D0D" w:rsidRDefault="00A45D0D" w:rsidP="0010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D0D" w:rsidRDefault="00A45D0D" w:rsidP="001057D7">
      <w:pPr>
        <w:spacing w:after="0" w:line="240" w:lineRule="auto"/>
      </w:pPr>
      <w:r>
        <w:separator/>
      </w:r>
    </w:p>
  </w:footnote>
  <w:footnote w:type="continuationSeparator" w:id="0">
    <w:p w:rsidR="00A45D0D" w:rsidRDefault="00A45D0D" w:rsidP="0010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09" w:rsidRDefault="00857D09">
    <w:pPr>
      <w:pStyle w:val="Nagwek"/>
    </w:pPr>
    <w:r>
      <w:rPr>
        <w:noProof/>
      </w:rPr>
      <w:drawing>
        <wp:inline distT="0" distB="0" distL="0" distR="0">
          <wp:extent cx="5760720" cy="969010"/>
          <wp:effectExtent l="0" t="0" r="0" b="254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ach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6C2"/>
    <w:multiLevelType w:val="hybridMultilevel"/>
    <w:tmpl w:val="9B325C2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0A3B1D"/>
    <w:multiLevelType w:val="hybridMultilevel"/>
    <w:tmpl w:val="C03A262A"/>
    <w:lvl w:ilvl="0" w:tplc="2960B3F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236C03E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1788"/>
        </w:tabs>
        <w:ind w:left="17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0134F14"/>
    <w:multiLevelType w:val="multilevel"/>
    <w:tmpl w:val="3F9A68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07771D9"/>
    <w:multiLevelType w:val="hybridMultilevel"/>
    <w:tmpl w:val="9F889376"/>
    <w:lvl w:ilvl="0" w:tplc="3544ED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D5DC7"/>
    <w:multiLevelType w:val="hybridMultilevel"/>
    <w:tmpl w:val="539854A0"/>
    <w:lvl w:ilvl="0" w:tplc="D528E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EC2FA8"/>
    <w:multiLevelType w:val="hybridMultilevel"/>
    <w:tmpl w:val="60144D20"/>
    <w:lvl w:ilvl="0" w:tplc="2960B3F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BC86EB50">
      <w:start w:val="1"/>
      <w:numFmt w:val="bullet"/>
      <w:lvlText w:val="―"/>
      <w:lvlJc w:val="left"/>
      <w:pPr>
        <w:ind w:left="2148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D7"/>
    <w:rsid w:val="000644D1"/>
    <w:rsid w:val="001057D7"/>
    <w:rsid w:val="00192D93"/>
    <w:rsid w:val="00310F2D"/>
    <w:rsid w:val="003153E8"/>
    <w:rsid w:val="007617E1"/>
    <w:rsid w:val="00857D09"/>
    <w:rsid w:val="009657CA"/>
    <w:rsid w:val="009C5120"/>
    <w:rsid w:val="00A45D0D"/>
    <w:rsid w:val="00A47363"/>
    <w:rsid w:val="00C46395"/>
    <w:rsid w:val="00F2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AECA2"/>
  <w15:chartTrackingRefBased/>
  <w15:docId w15:val="{DC970666-56F1-4FEA-A780-26D48699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7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7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7D7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7D7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A4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Monika1</cp:lastModifiedBy>
  <cp:revision>5</cp:revision>
  <dcterms:created xsi:type="dcterms:W3CDTF">2020-03-24T06:54:00Z</dcterms:created>
  <dcterms:modified xsi:type="dcterms:W3CDTF">2020-03-25T11:41:00Z</dcterms:modified>
</cp:coreProperties>
</file>